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F4F" w:rsidRDefault="00707F4F" w:rsidP="00A31BE2"/>
    <w:p w:rsidR="00A31BE2" w:rsidRDefault="00A31BE2" w:rsidP="00A31BE2">
      <w:r>
        <w:t xml:space="preserve">The National Literacy Trust have created a site called the Family Zone; </w:t>
      </w:r>
      <w:hyperlink r:id="rId5" w:history="1">
        <w:r>
          <w:rPr>
            <w:rStyle w:val="Hyperlink"/>
          </w:rPr>
          <w:t>https://literacytrust.org.uk/family-zone/</w:t>
        </w:r>
      </w:hyperlink>
      <w:r w:rsidR="006E2AF8">
        <w:t xml:space="preserve"> a</w:t>
      </w:r>
      <w:bookmarkStart w:id="0" w:name="_GoBack"/>
      <w:bookmarkEnd w:id="0"/>
      <w:r>
        <w:t xml:space="preserve"> one-stop shop for families which brings together exciting literacy resources and activities.</w:t>
      </w:r>
    </w:p>
    <w:p w:rsidR="00A31BE2" w:rsidRDefault="00A31BE2" w:rsidP="00A31BE2">
      <w:pPr>
        <w:pStyle w:val="NoSpacing"/>
      </w:pPr>
    </w:p>
    <w:p w:rsidR="00A31BE2" w:rsidRDefault="00A31BE2" w:rsidP="00A31BE2">
      <w:pPr>
        <w:pStyle w:val="NoSpacing"/>
      </w:pPr>
      <w:r>
        <w:t>It is easy to use, divided by age group and will continue to grow. The Family Zone is working on resources including:</w:t>
      </w:r>
    </w:p>
    <w:p w:rsidR="00A31BE2" w:rsidRDefault="00A31BE2" w:rsidP="00A31BE2">
      <w:pPr>
        <w:pStyle w:val="NoSpacing"/>
      </w:pPr>
    </w:p>
    <w:p w:rsidR="00A31BE2" w:rsidRDefault="00A31BE2" w:rsidP="00A31BE2">
      <w:pPr>
        <w:numPr>
          <w:ilvl w:val="0"/>
          <w:numId w:val="1"/>
        </w:numPr>
        <w:rPr>
          <w:rFonts w:eastAsia="Times New Roman"/>
        </w:rPr>
      </w:pPr>
      <w:r>
        <w:rPr>
          <w:rFonts w:eastAsia="Times New Roman"/>
        </w:rPr>
        <w:t xml:space="preserve">Simple and fun </w:t>
      </w:r>
      <w:r>
        <w:rPr>
          <w:rFonts w:eastAsia="Times New Roman"/>
          <w:b/>
          <w:bCs/>
        </w:rPr>
        <w:t>Small Talk</w:t>
      </w:r>
      <w:r>
        <w:rPr>
          <w:rFonts w:eastAsia="Times New Roman"/>
        </w:rPr>
        <w:t xml:space="preserve"> videos to help parents chat, play and read with their young child </w:t>
      </w:r>
    </w:p>
    <w:p w:rsidR="00A31BE2" w:rsidRDefault="00A31BE2" w:rsidP="00A31BE2">
      <w:pPr>
        <w:numPr>
          <w:ilvl w:val="0"/>
          <w:numId w:val="1"/>
        </w:numPr>
        <w:rPr>
          <w:rFonts w:eastAsia="Times New Roman"/>
        </w:rPr>
      </w:pPr>
      <w:r>
        <w:rPr>
          <w:rFonts w:eastAsia="Times New Roman"/>
        </w:rPr>
        <w:t xml:space="preserve">Top tips for enjoying </w:t>
      </w:r>
      <w:r>
        <w:rPr>
          <w:rFonts w:eastAsia="Times New Roman"/>
          <w:b/>
          <w:bCs/>
        </w:rPr>
        <w:t>audiobooks</w:t>
      </w:r>
      <w:r>
        <w:rPr>
          <w:rFonts w:eastAsia="Times New Roman"/>
        </w:rPr>
        <w:t xml:space="preserve"> as a family</w:t>
      </w:r>
    </w:p>
    <w:p w:rsidR="00A31BE2" w:rsidRDefault="00A31BE2" w:rsidP="00A31BE2">
      <w:pPr>
        <w:numPr>
          <w:ilvl w:val="0"/>
          <w:numId w:val="1"/>
        </w:numPr>
        <w:rPr>
          <w:rFonts w:eastAsia="Times New Roman"/>
        </w:rPr>
      </w:pPr>
      <w:r>
        <w:rPr>
          <w:rFonts w:eastAsia="Times New Roman"/>
        </w:rPr>
        <w:t xml:space="preserve">A guide to building a </w:t>
      </w:r>
      <w:r>
        <w:rPr>
          <w:rFonts w:eastAsia="Times New Roman"/>
          <w:b/>
          <w:bCs/>
        </w:rPr>
        <w:t>reading den</w:t>
      </w:r>
      <w:r>
        <w:rPr>
          <w:rFonts w:eastAsia="Times New Roman"/>
        </w:rPr>
        <w:t xml:space="preserve"> at home </w:t>
      </w:r>
    </w:p>
    <w:p w:rsidR="00A31BE2" w:rsidRDefault="00A31BE2" w:rsidP="00A31BE2">
      <w:pPr>
        <w:numPr>
          <w:ilvl w:val="0"/>
          <w:numId w:val="1"/>
        </w:numPr>
        <w:rPr>
          <w:rFonts w:eastAsia="Times New Roman"/>
        </w:rPr>
      </w:pPr>
      <w:r>
        <w:rPr>
          <w:rFonts w:eastAsia="Times New Roman"/>
        </w:rPr>
        <w:t xml:space="preserve">A </w:t>
      </w:r>
      <w:r>
        <w:rPr>
          <w:rFonts w:eastAsia="Times New Roman"/>
          <w:b/>
          <w:bCs/>
        </w:rPr>
        <w:t>Reading Miles Global Challenge</w:t>
      </w:r>
      <w:r>
        <w:rPr>
          <w:rFonts w:eastAsia="Times New Roman"/>
        </w:rPr>
        <w:t xml:space="preserve"> to encourage children to read around the world</w:t>
      </w:r>
    </w:p>
    <w:p w:rsidR="00A31BE2" w:rsidRDefault="00A31BE2" w:rsidP="00A31BE2">
      <w:pPr>
        <w:numPr>
          <w:ilvl w:val="0"/>
          <w:numId w:val="1"/>
        </w:numPr>
        <w:rPr>
          <w:rFonts w:eastAsia="Times New Roman"/>
        </w:rPr>
      </w:pPr>
      <w:r>
        <w:rPr>
          <w:rFonts w:eastAsia="Times New Roman"/>
          <w:b/>
          <w:bCs/>
        </w:rPr>
        <w:t>Activity sheets</w:t>
      </w:r>
      <w:r>
        <w:rPr>
          <w:rFonts w:eastAsia="Times New Roman"/>
        </w:rPr>
        <w:t xml:space="preserve"> based on popular children’s books, including </w:t>
      </w:r>
      <w:r>
        <w:rPr>
          <w:rFonts w:eastAsia="Times New Roman"/>
          <w:i/>
          <w:iCs/>
        </w:rPr>
        <w:t xml:space="preserve">Where’s </w:t>
      </w:r>
      <w:proofErr w:type="gramStart"/>
      <w:r>
        <w:rPr>
          <w:rFonts w:eastAsia="Times New Roman"/>
          <w:i/>
          <w:iCs/>
        </w:rPr>
        <w:t>Wally?</w:t>
      </w:r>
      <w:r>
        <w:rPr>
          <w:rFonts w:eastAsia="Times New Roman"/>
        </w:rPr>
        <w:t>,</w:t>
      </w:r>
      <w:proofErr w:type="gramEnd"/>
      <w:r>
        <w:rPr>
          <w:rFonts w:eastAsia="Times New Roman"/>
        </w:rPr>
        <w:t xml:space="preserve"> as well as playful learning activities featuring much-loved </w:t>
      </w:r>
      <w:proofErr w:type="spellStart"/>
      <w:r>
        <w:rPr>
          <w:rFonts w:eastAsia="Times New Roman"/>
          <w:b/>
          <w:bCs/>
        </w:rPr>
        <w:t>CBeebies</w:t>
      </w:r>
      <w:proofErr w:type="spellEnd"/>
      <w:r>
        <w:rPr>
          <w:rFonts w:eastAsia="Times New Roman"/>
        </w:rPr>
        <w:t xml:space="preserve"> characters</w:t>
      </w:r>
    </w:p>
    <w:p w:rsidR="00A31BE2" w:rsidRDefault="00A31BE2" w:rsidP="00A31BE2">
      <w:pPr>
        <w:numPr>
          <w:ilvl w:val="0"/>
          <w:numId w:val="1"/>
        </w:numPr>
        <w:rPr>
          <w:rFonts w:eastAsia="Times New Roman"/>
        </w:rPr>
      </w:pPr>
      <w:r>
        <w:rPr>
          <w:rFonts w:eastAsia="Times New Roman"/>
        </w:rPr>
        <w:t xml:space="preserve">Exciting author videos, including live stories with author </w:t>
      </w:r>
      <w:r>
        <w:rPr>
          <w:rFonts w:eastAsia="Times New Roman"/>
          <w:b/>
          <w:bCs/>
        </w:rPr>
        <w:t>Steve Antony</w:t>
      </w:r>
      <w:r>
        <w:rPr>
          <w:rFonts w:eastAsia="Times New Roman"/>
        </w:rPr>
        <w:t xml:space="preserve">, draw-along sessions with illustrator </w:t>
      </w:r>
      <w:r>
        <w:rPr>
          <w:rFonts w:eastAsia="Times New Roman"/>
          <w:b/>
          <w:bCs/>
        </w:rPr>
        <w:t>Rob Biddulph</w:t>
      </w:r>
      <w:r>
        <w:rPr>
          <w:rFonts w:eastAsia="Times New Roman"/>
        </w:rPr>
        <w:t xml:space="preserve"> and poetry workshops with </w:t>
      </w:r>
      <w:r>
        <w:rPr>
          <w:rFonts w:eastAsia="Times New Roman"/>
          <w:b/>
          <w:bCs/>
        </w:rPr>
        <w:t xml:space="preserve">Sarah </w:t>
      </w:r>
      <w:proofErr w:type="spellStart"/>
      <w:r>
        <w:rPr>
          <w:rFonts w:eastAsia="Times New Roman"/>
          <w:b/>
          <w:bCs/>
        </w:rPr>
        <w:t>Crossan</w:t>
      </w:r>
      <w:proofErr w:type="spellEnd"/>
    </w:p>
    <w:p w:rsidR="00A31BE2" w:rsidRDefault="00A31BE2" w:rsidP="00A31BE2"/>
    <w:p w:rsidR="00A31BE2" w:rsidRDefault="00A31BE2" w:rsidP="00A31BE2">
      <w:r>
        <w:t xml:space="preserve">The National Literacy Trust are in discussions with authors and publishers to get more celebrity led content, working with our partners and our networks of volunteers around the country. The aim is to offer content that is family friendly, high quality and features real people loving literacy. </w:t>
      </w:r>
    </w:p>
    <w:p w:rsidR="00A31BE2" w:rsidRDefault="00A31BE2" w:rsidP="00A31BE2"/>
    <w:p w:rsidR="00CE33DE" w:rsidRDefault="003D1E79" w:rsidP="00A31BE2">
      <w:r>
        <w:t xml:space="preserve">There’s loads more to see at their website including this blog article on how to keep children reading at home </w:t>
      </w:r>
      <w:hyperlink r:id="rId6" w:history="1">
        <w:r>
          <w:rPr>
            <w:rStyle w:val="Hyperlink"/>
          </w:rPr>
          <w:t>https://literacytrust.org.uk/blog/ways-to-keep-your-childs-reading-up-while-schools-are-closed/</w:t>
        </w:r>
      </w:hyperlink>
    </w:p>
    <w:p w:rsidR="003D1E79" w:rsidRDefault="003D1E79" w:rsidP="00A31BE2"/>
    <w:p w:rsidR="00CE33DE" w:rsidRDefault="00CE33DE" w:rsidP="00A31BE2">
      <w:r>
        <w:t xml:space="preserve">You can also see &amp; download </w:t>
      </w:r>
      <w:r w:rsidR="006E2AF8">
        <w:t>the National Literary Trust’s</w:t>
      </w:r>
      <w:r w:rsidR="00707F4F">
        <w:t xml:space="preserve"> free Time Together guide to reading at home as a family here </w:t>
      </w:r>
    </w:p>
    <w:p w:rsidR="00CE33DE" w:rsidRDefault="00CE33DE" w:rsidP="00A31BE2"/>
    <w:p w:rsidR="00CE33DE" w:rsidRDefault="00CE33DE" w:rsidP="00A31BE2">
      <w:hyperlink r:id="rId7" w:history="1">
        <w:r>
          <w:rPr>
            <w:rStyle w:val="Hyperlink"/>
          </w:rPr>
          <w:t>https://cdn.literacytrust.org.uk/media/documents/At_home_booklet_for_parents_final_digital.pdf</w:t>
        </w:r>
      </w:hyperlink>
    </w:p>
    <w:p w:rsidR="00A31BE2" w:rsidRDefault="00A31BE2" w:rsidP="00A31BE2"/>
    <w:p w:rsidR="00707F4F" w:rsidRDefault="00707F4F" w:rsidP="00A31BE2">
      <w:r>
        <w:t xml:space="preserve">Time Together booklets are </w:t>
      </w:r>
      <w:r w:rsidR="00A31BE2">
        <w:t>also</w:t>
      </w:r>
      <w:r>
        <w:t xml:space="preserve"> </w:t>
      </w:r>
      <w:r>
        <w:t>available in the following languages:</w:t>
      </w:r>
    </w:p>
    <w:p w:rsidR="00707F4F" w:rsidRDefault="00707F4F" w:rsidP="00707F4F">
      <w:pPr>
        <w:pStyle w:val="NormalWeb"/>
        <w:spacing w:before="0" w:beforeAutospacing="0" w:after="0" w:afterAutospacing="0"/>
      </w:pPr>
      <w:r>
        <w:t>Arabic</w:t>
      </w:r>
    </w:p>
    <w:p w:rsidR="00707F4F" w:rsidRDefault="00707F4F" w:rsidP="00707F4F">
      <w:pPr>
        <w:pStyle w:val="NormalWeb"/>
        <w:spacing w:before="0" w:beforeAutospacing="0" w:after="0" w:afterAutospacing="0"/>
      </w:pPr>
      <w:r>
        <w:t>Gujarati</w:t>
      </w:r>
    </w:p>
    <w:p w:rsidR="00707F4F" w:rsidRDefault="00707F4F" w:rsidP="00707F4F">
      <w:pPr>
        <w:pStyle w:val="NormalWeb"/>
        <w:spacing w:before="0" w:beforeAutospacing="0" w:after="0" w:afterAutospacing="0"/>
      </w:pPr>
      <w:r>
        <w:t>Bengali</w:t>
      </w:r>
    </w:p>
    <w:p w:rsidR="00707F4F" w:rsidRDefault="00707F4F" w:rsidP="00707F4F">
      <w:pPr>
        <w:pStyle w:val="NormalWeb"/>
        <w:spacing w:before="0" w:beforeAutospacing="0" w:after="0" w:afterAutospacing="0"/>
      </w:pPr>
      <w:r>
        <w:t>Portuguese</w:t>
      </w:r>
    </w:p>
    <w:p w:rsidR="00707F4F" w:rsidRDefault="00707F4F" w:rsidP="00707F4F">
      <w:pPr>
        <w:pStyle w:val="NormalWeb"/>
        <w:spacing w:before="0" w:beforeAutospacing="0" w:after="0" w:afterAutospacing="0"/>
      </w:pPr>
      <w:r>
        <w:t>Punjabi</w:t>
      </w:r>
    </w:p>
    <w:p w:rsidR="00707F4F" w:rsidRDefault="00707F4F" w:rsidP="00707F4F">
      <w:pPr>
        <w:pStyle w:val="NormalWeb"/>
        <w:spacing w:before="0" w:beforeAutospacing="0" w:after="0" w:afterAutospacing="0"/>
      </w:pPr>
      <w:r>
        <w:t>Romanian</w:t>
      </w:r>
    </w:p>
    <w:p w:rsidR="00707F4F" w:rsidRDefault="00707F4F" w:rsidP="00707F4F">
      <w:pPr>
        <w:pStyle w:val="NormalWeb"/>
        <w:spacing w:before="0" w:beforeAutospacing="0" w:after="0" w:afterAutospacing="0"/>
      </w:pPr>
      <w:r>
        <w:t>Somali</w:t>
      </w:r>
    </w:p>
    <w:p w:rsidR="00707F4F" w:rsidRDefault="00707F4F" w:rsidP="00707F4F">
      <w:pPr>
        <w:pStyle w:val="NormalWeb"/>
        <w:spacing w:before="0" w:beforeAutospacing="0" w:after="0" w:afterAutospacing="0"/>
      </w:pPr>
      <w:r>
        <w:t>Kurdish</w:t>
      </w:r>
    </w:p>
    <w:p w:rsidR="00707F4F" w:rsidRDefault="00707F4F" w:rsidP="00707F4F">
      <w:pPr>
        <w:pStyle w:val="NormalWeb"/>
        <w:spacing w:before="0" w:beforeAutospacing="0" w:after="0" w:afterAutospacing="0"/>
      </w:pPr>
      <w:r>
        <w:t>Urdu</w:t>
      </w:r>
    </w:p>
    <w:p w:rsidR="00707F4F" w:rsidRDefault="00707F4F" w:rsidP="00707F4F">
      <w:pPr>
        <w:pStyle w:val="NormalWeb"/>
        <w:spacing w:before="0" w:beforeAutospacing="0" w:after="0" w:afterAutospacing="0"/>
      </w:pPr>
      <w:r>
        <w:t>French</w:t>
      </w:r>
    </w:p>
    <w:p w:rsidR="00707F4F" w:rsidRDefault="00707F4F" w:rsidP="00707F4F">
      <w:pPr>
        <w:pStyle w:val="NormalWeb"/>
        <w:spacing w:before="0" w:beforeAutospacing="0" w:after="0" w:afterAutospacing="0"/>
      </w:pPr>
      <w:r>
        <w:t xml:space="preserve">Lithuanian </w:t>
      </w:r>
    </w:p>
    <w:p w:rsidR="00707F4F" w:rsidRDefault="00707F4F" w:rsidP="00707F4F">
      <w:pPr>
        <w:pStyle w:val="NormalWeb"/>
        <w:spacing w:before="0" w:beforeAutospacing="0" w:after="0" w:afterAutospacing="0"/>
      </w:pPr>
      <w:r>
        <w:t>Yoruba</w:t>
      </w:r>
    </w:p>
    <w:p w:rsidR="00707F4F" w:rsidRDefault="00707F4F" w:rsidP="00707F4F">
      <w:pPr>
        <w:pStyle w:val="NormalWeb"/>
        <w:spacing w:before="0" w:beforeAutospacing="0" w:after="0" w:afterAutospacing="0"/>
      </w:pPr>
      <w:r>
        <w:t>Polish</w:t>
      </w:r>
    </w:p>
    <w:p w:rsidR="00707F4F" w:rsidRDefault="00707F4F" w:rsidP="00A31BE2"/>
    <w:p w:rsidR="00A31BE2" w:rsidRDefault="00707F4F" w:rsidP="00A31BE2">
      <w:r>
        <w:t>Via this WeT</w:t>
      </w:r>
      <w:r w:rsidR="00A31BE2">
        <w:t xml:space="preserve">ransfer link </w:t>
      </w:r>
      <w:hyperlink r:id="rId8" w:history="1">
        <w:r w:rsidR="00A31BE2">
          <w:rPr>
            <w:rStyle w:val="Hyperlink"/>
          </w:rPr>
          <w:t>https://we.tl/t-5eDEkr9YBw</w:t>
        </w:r>
      </w:hyperlink>
    </w:p>
    <w:p w:rsidR="00A31BE2" w:rsidRDefault="00A31BE2" w:rsidP="00A31BE2"/>
    <w:p w:rsidR="00A31BE2" w:rsidRDefault="00A31BE2" w:rsidP="00A31BE2"/>
    <w:p w:rsidR="00150A88" w:rsidRDefault="006E2AF8"/>
    <w:sectPr w:rsidR="00150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E1"/>
    <w:multiLevelType w:val="hybridMultilevel"/>
    <w:tmpl w:val="AB7EA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E2"/>
    <w:rsid w:val="00305EE0"/>
    <w:rsid w:val="003D1E79"/>
    <w:rsid w:val="006E2AF8"/>
    <w:rsid w:val="00707F4F"/>
    <w:rsid w:val="00A31BE2"/>
    <w:rsid w:val="00A541AC"/>
    <w:rsid w:val="00CE33DE"/>
    <w:rsid w:val="00D1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D0A3"/>
  <w15:chartTrackingRefBased/>
  <w15:docId w15:val="{D872505A-96B5-4D76-AACA-1DE4B6E7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B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1BE2"/>
    <w:rPr>
      <w:color w:val="0563C1"/>
      <w:u w:val="single"/>
    </w:rPr>
  </w:style>
  <w:style w:type="paragraph" w:styleId="NormalWeb">
    <w:name w:val="Normal (Web)"/>
    <w:basedOn w:val="Normal"/>
    <w:uiPriority w:val="99"/>
    <w:semiHidden/>
    <w:unhideWhenUsed/>
    <w:rsid w:val="00A31BE2"/>
    <w:pPr>
      <w:spacing w:before="100" w:beforeAutospacing="1" w:after="100" w:afterAutospacing="1"/>
    </w:pPr>
    <w:rPr>
      <w:lang w:eastAsia="en-GB"/>
    </w:rPr>
  </w:style>
  <w:style w:type="paragraph" w:styleId="NoSpacing">
    <w:name w:val="No Spacing"/>
    <w:basedOn w:val="Normal"/>
    <w:uiPriority w:val="1"/>
    <w:qFormat/>
    <w:rsid w:val="00A3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5eDEkr9YBw" TargetMode="External"/><Relationship Id="rId3" Type="http://schemas.openxmlformats.org/officeDocument/2006/relationships/settings" Target="settings.xml"/><Relationship Id="rId7" Type="http://schemas.openxmlformats.org/officeDocument/2006/relationships/hyperlink" Target="https://cdn.literacytrust.org.uk/media/documents/At_home_booklet_for_parents_final_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eracytrust.org.uk/blog/ways-to-keep-your-childs-reading-up-while-schools-are-closed/" TargetMode="External"/><Relationship Id="rId5" Type="http://schemas.openxmlformats.org/officeDocument/2006/relationships/hyperlink" Target="https://literacytrust.org.uk/family-zo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Mckinstrie</dc:creator>
  <cp:keywords/>
  <dc:description/>
  <cp:lastModifiedBy>Brian Mckinstrie</cp:lastModifiedBy>
  <cp:revision>3</cp:revision>
  <dcterms:created xsi:type="dcterms:W3CDTF">2020-06-10T14:34:00Z</dcterms:created>
  <dcterms:modified xsi:type="dcterms:W3CDTF">2020-06-11T10:33:00Z</dcterms:modified>
</cp:coreProperties>
</file>